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66" w:rsidRPr="007E7266" w:rsidRDefault="007E7266" w:rsidP="007E7266">
      <w:pPr>
        <w:tabs>
          <w:tab w:val="left" w:pos="700"/>
        </w:tabs>
        <w:rPr>
          <w:rFonts w:ascii="Times New Roman" w:hAnsi="Times New Roman" w:cs="Times New Roman"/>
          <w:b/>
          <w:sz w:val="24"/>
          <w:szCs w:val="24"/>
        </w:rPr>
      </w:pPr>
      <w:r w:rsidRPr="00F245EC">
        <w:rPr>
          <w:noProof/>
          <w:lang w:val="bg-BG" w:eastAsia="bg-BG"/>
        </w:rPr>
        <w:drawing>
          <wp:inline distT="0" distB="0" distL="0" distR="0" wp14:anchorId="058DC499" wp14:editId="2ABBCDB7">
            <wp:extent cx="210820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9166F">
        <w:rPr>
          <w:noProof/>
          <w:lang w:val="bg-BG" w:eastAsia="bg-BG"/>
        </w:rPr>
        <w:drawing>
          <wp:inline distT="0" distB="0" distL="0" distR="0" wp14:anchorId="3F33E21B" wp14:editId="4475FC47">
            <wp:extent cx="803897" cy="762727"/>
            <wp:effectExtent l="0" t="0" r="0" b="0"/>
            <wp:docPr id="2" name="Picture 2" descr="C:\Users\g.gancheva\Desktop\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gancheva\Desktop\Logo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74" cy="78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245EC">
        <w:rPr>
          <w:noProof/>
          <w:lang w:val="bg-BG" w:eastAsia="bg-BG"/>
        </w:rPr>
        <w:drawing>
          <wp:inline distT="0" distB="0" distL="0" distR="0" wp14:anchorId="74B93AAF" wp14:editId="010D47CF">
            <wp:extent cx="2133600" cy="828675"/>
            <wp:effectExtent l="0" t="0" r="0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266" w:rsidRPr="007E7266" w:rsidRDefault="007E7266" w:rsidP="007E7266">
      <w:pPr>
        <w:pBdr>
          <w:bottom w:val="double" w:sz="4" w:space="0" w:color="auto"/>
        </w:pBdr>
        <w:tabs>
          <w:tab w:val="left" w:pos="30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</w:pPr>
      <w:r w:rsidRPr="007E7266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>BG05M2ОP001-3.018-0001 „Подкрепа за приобщаващо образование“</w:t>
      </w:r>
    </w:p>
    <w:p w:rsidR="007E7266" w:rsidRDefault="007E7266" w:rsidP="00A3006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0587F" w:rsidRDefault="009120D5" w:rsidP="00A3006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50587F">
        <w:rPr>
          <w:rFonts w:ascii="Times New Roman" w:hAnsi="Times New Roman" w:cs="Times New Roman"/>
          <w:b/>
          <w:i/>
          <w:sz w:val="24"/>
          <w:szCs w:val="24"/>
        </w:rPr>
        <w:t xml:space="preserve">ПРОЕКТ BG05M2OP001-3.018-0001 </w:t>
      </w:r>
      <w:r w:rsidRPr="0050587F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 w:rsidRPr="0050587F">
        <w:rPr>
          <w:rFonts w:ascii="Times New Roman" w:hAnsi="Times New Roman" w:cs="Times New Roman"/>
          <w:b/>
          <w:i/>
          <w:sz w:val="24"/>
          <w:szCs w:val="24"/>
        </w:rPr>
        <w:t>ПОДКРЕПА ЗА</w:t>
      </w:r>
    </w:p>
    <w:p w:rsidR="009120D5" w:rsidRPr="0050587F" w:rsidRDefault="009120D5" w:rsidP="00A3006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50587F">
        <w:rPr>
          <w:rFonts w:ascii="Times New Roman" w:hAnsi="Times New Roman" w:cs="Times New Roman"/>
          <w:b/>
          <w:i/>
          <w:sz w:val="24"/>
          <w:szCs w:val="24"/>
        </w:rPr>
        <w:t xml:space="preserve"> ПРИОБЩАВАЩО ОБРАЗОВАНИЕ”</w:t>
      </w:r>
    </w:p>
    <w:p w:rsidR="009120D5" w:rsidRDefault="009120D5" w:rsidP="009120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587F" w:rsidRPr="009756EE" w:rsidRDefault="009120D5" w:rsidP="00F77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Министерството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образованието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науката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(МОН) е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конкретен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бенефициент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по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директно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предоставяне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безвъзмездна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помощ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по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Оперативна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"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Наука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интелигентен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растеж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" 2014-2020 г. BG05M2OP001-3.018 „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Подкрепа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приобщаващо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”,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BG05M2OP001-3.018-0001 „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Подкрепа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приобщаващо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proofErr w:type="gram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Проектът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насочен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по-високо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качество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по-добър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достъп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деца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специални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образователни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потребности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хронични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заболявания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риск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изявени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дарби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системата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предучилищното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училищното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предоставяне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подкрепа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личностно</w:t>
      </w:r>
      <w:proofErr w:type="spellEnd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56E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развитие</w:t>
      </w:r>
      <w:proofErr w:type="spellEnd"/>
      <w:r w:rsidR="007C58D0" w:rsidRPr="009756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proofErr w:type="gramEnd"/>
    </w:p>
    <w:p w:rsidR="009120D5" w:rsidRPr="009756EE" w:rsidRDefault="0050587F" w:rsidP="00F77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56EE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9120D5" w:rsidRPr="009756EE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Основната цел</w:t>
      </w:r>
      <w:r w:rsidR="009120D5" w:rsidRPr="009756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проекта е насочена към насърчаване и разгръщане на потенциала за личностно развитие на деца и ученици със специални образователни потребности, с хронични заболявания, в риск и с изявени дарби чрез допълнителна подкрепа, с оглед успешната им реализация и социализация.</w:t>
      </w:r>
    </w:p>
    <w:p w:rsidR="009120D5" w:rsidRPr="009756EE" w:rsidRDefault="009120D5" w:rsidP="00F77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56EE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Специфичните цели на проекта са:</w:t>
      </w:r>
      <w:r w:rsidRPr="009756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120D5" w:rsidRPr="009756EE" w:rsidRDefault="009120D5" w:rsidP="00F7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56EE">
        <w:rPr>
          <w:rFonts w:ascii="Times New Roman" w:eastAsia="Calibri" w:hAnsi="Times New Roman" w:cs="Times New Roman"/>
          <w:sz w:val="24"/>
          <w:szCs w:val="24"/>
          <w:lang w:val="bg-BG"/>
        </w:rPr>
        <w:t>1. приобщаване на деца и ученици със специални образователни потребности, с хронични заболявания, в риск и с изявени дарби – с доказани постижения в науките, изкуствата и спорта, в детски градини и училища, осигуряващи обучение за придобиване на основна степен на образование, в системата на предучилищното и училищното образование чрез предоставяне на допълнителна подкрепа за личностно развитие, включително чрез оборудване на специализирани кабинети и разработване на дидактически материали за работа с деца и ученици със специални образователни потребности, с хронични заболявания, в риск и с изявени дарби;</w:t>
      </w:r>
    </w:p>
    <w:p w:rsidR="009120D5" w:rsidRPr="009756EE" w:rsidRDefault="009120D5" w:rsidP="00F7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56EE">
        <w:rPr>
          <w:rFonts w:ascii="Times New Roman" w:eastAsia="Calibri" w:hAnsi="Times New Roman" w:cs="Times New Roman"/>
          <w:sz w:val="24"/>
          <w:szCs w:val="24"/>
          <w:lang w:val="bg-BG"/>
        </w:rPr>
        <w:t>2. повишаване на капацитета на институциите в системата на предучилищното и училищното образование за осъществяване на приобщаващо образован</w:t>
      </w:r>
      <w:proofErr w:type="spellStart"/>
      <w:r w:rsidRPr="009756EE">
        <w:rPr>
          <w:rFonts w:ascii="Times New Roman" w:eastAsia="Calibri" w:hAnsi="Times New Roman" w:cs="Times New Roman"/>
          <w:sz w:val="24"/>
          <w:szCs w:val="24"/>
        </w:rPr>
        <w:t>ие</w:t>
      </w:r>
      <w:proofErr w:type="spellEnd"/>
      <w:r w:rsidRPr="009756EE">
        <w:rPr>
          <w:rFonts w:ascii="Times New Roman" w:eastAsia="Calibri" w:hAnsi="Times New Roman" w:cs="Times New Roman"/>
          <w:sz w:val="24"/>
          <w:szCs w:val="24"/>
        </w:rPr>
        <w:t>,</w:t>
      </w:r>
      <w:r w:rsidRPr="009756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т.ч. чрез квалификация на педагогическите специалисти за предоставяне на допълнителна подкрепа за личностно развитие на деца и ученици със специални образователни потребности, с хронични заболявания, в риск и с изявени дарби; </w:t>
      </w:r>
    </w:p>
    <w:p w:rsidR="009120D5" w:rsidRPr="009756EE" w:rsidRDefault="009120D5" w:rsidP="00F7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9756EE">
        <w:rPr>
          <w:rFonts w:ascii="Times New Roman" w:eastAsia="Calibri" w:hAnsi="Times New Roman" w:cs="Times New Roman"/>
          <w:sz w:val="24"/>
          <w:szCs w:val="24"/>
          <w:lang w:val="bg-BG"/>
        </w:rPr>
        <w:t>3. превенция на насилието и агресията, създаване на сигурна училищна среда и семейна подкрепа в процеса на приобщаващото образование.</w:t>
      </w:r>
    </w:p>
    <w:p w:rsidR="009120D5" w:rsidRPr="009756EE" w:rsidRDefault="009120D5" w:rsidP="00F7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9756EE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 xml:space="preserve">Целевите групи по проекта са: </w:t>
      </w:r>
    </w:p>
    <w:p w:rsidR="00305EA2" w:rsidRPr="00305EA2" w:rsidRDefault="00305EA2" w:rsidP="00305E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05E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деца и ученици със специални образователни потребности от детски градини и от училища, осигуряващи обучение за придобиване на основна степен на образование;</w:t>
      </w:r>
    </w:p>
    <w:p w:rsidR="00305EA2" w:rsidRPr="00305EA2" w:rsidRDefault="00305EA2" w:rsidP="00305E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05E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деца и ученици с хронични заболявания от детски градини и от училища, осигуряващи обучение за придобиване на основна степен на образование;</w:t>
      </w:r>
    </w:p>
    <w:p w:rsidR="00305EA2" w:rsidRPr="00305EA2" w:rsidRDefault="00305EA2" w:rsidP="00305E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05E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деца и ученици в риск от детски градини и от училища, осигуряващи обучение за придобиване на основна степен на образование;</w:t>
      </w:r>
    </w:p>
    <w:p w:rsidR="00305EA2" w:rsidRPr="00305EA2" w:rsidRDefault="00305EA2" w:rsidP="00305E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05E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деца и ученици с изявени дарби, с доказани постижения в областта на науките, изкуствата и спорта от детски градини и училища, осигуряващи обучение за придобиване на основна степен на образование;</w:t>
      </w:r>
    </w:p>
    <w:p w:rsidR="00305EA2" w:rsidRPr="00305EA2" w:rsidRDefault="00305EA2" w:rsidP="00305E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05E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педагогически специалисти и непедагогически персонал от детските градини и училищата, осигуряващи обучение за придобиване на основна степен на образование;</w:t>
      </w:r>
    </w:p>
    <w:p w:rsidR="00305EA2" w:rsidRPr="00305EA2" w:rsidRDefault="00305EA2" w:rsidP="00305E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05E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специалисти от екипи за подкрепа за личностно развитие;</w:t>
      </w:r>
    </w:p>
    <w:p w:rsidR="00305EA2" w:rsidRPr="00305EA2" w:rsidRDefault="00305EA2" w:rsidP="00305E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05E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специалисти от регионалните центрове за подкрепа на процеса на приобщаващото образование (РЦПППО), регионалните здравни инспекции (РЗИ) и дирекциите „Социално подпомагане“ (ДСП), от центровете за специална образователна подкрепа (ЦСОП) и от Държавния </w:t>
      </w:r>
      <w:proofErr w:type="spellStart"/>
      <w:r w:rsidRPr="00305E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логопедичен</w:t>
      </w:r>
      <w:proofErr w:type="spellEnd"/>
      <w:r w:rsidRPr="00305E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център (ДЛЦ);</w:t>
      </w:r>
    </w:p>
    <w:p w:rsidR="00305EA2" w:rsidRPr="009756EE" w:rsidRDefault="00305EA2" w:rsidP="009756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05E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родители на деца и ученици от детските градини и училищата, осигуряващи обучение за придобиване на основна степен на образование.</w:t>
      </w:r>
    </w:p>
    <w:p w:rsidR="00305EA2" w:rsidRPr="00305EA2" w:rsidRDefault="00305EA2" w:rsidP="00305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05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Индикатори за изпълнение:</w:t>
      </w:r>
    </w:p>
    <w:p w:rsidR="00305EA2" w:rsidRPr="00305EA2" w:rsidRDefault="00305EA2" w:rsidP="00305E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05E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Брой деца и ученици със специални образователни потребности, включени в дейности, подкрепени по ИП9i – 4100;</w:t>
      </w:r>
    </w:p>
    <w:p w:rsidR="00305EA2" w:rsidRPr="00305EA2" w:rsidRDefault="00305EA2" w:rsidP="00305E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05E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Брой детски градини, подкрепени по операцията за представяне на допълнителна подкрепа за личностно развитие – 220;</w:t>
      </w:r>
    </w:p>
    <w:p w:rsidR="00305EA2" w:rsidRPr="00305EA2" w:rsidRDefault="00305EA2" w:rsidP="00305E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05E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Брой училища (до основна степен на образование), подкрепени по операцията за представян на допълнителна подкрепа за личностно развитие – 430;</w:t>
      </w:r>
    </w:p>
    <w:p w:rsidR="00305EA2" w:rsidRPr="00305EA2" w:rsidRDefault="00305EA2" w:rsidP="00305E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05E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Брой специалисти, обучени за предоставяне на допълнителна подкрепа за личностно развитие на деца и ученици – 4850;</w:t>
      </w:r>
    </w:p>
    <w:p w:rsidR="00305EA2" w:rsidRPr="00305EA2" w:rsidRDefault="00305EA2" w:rsidP="00305E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05E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Брой деца и ученици с хронични заболявания, в риск, с изявени дарби, получили допълнителна подкрепа за личностно развитие по операцията – 7700.</w:t>
      </w:r>
    </w:p>
    <w:p w:rsidR="005D0A2D" w:rsidRPr="009756EE" w:rsidRDefault="00305EA2" w:rsidP="00305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56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ДГ „Звънче“ е една от градините, включени в проекта, като по </w:t>
      </w:r>
      <w:r w:rsidR="00E6247C" w:rsidRPr="009756EE">
        <w:rPr>
          <w:rFonts w:ascii="Times New Roman" w:hAnsi="Times New Roman" w:cs="Times New Roman"/>
          <w:sz w:val="24"/>
          <w:szCs w:val="24"/>
          <w:lang w:val="bg-BG"/>
        </w:rPr>
        <w:t xml:space="preserve">Дейност 4. </w:t>
      </w:r>
      <w:r w:rsidR="0093591C" w:rsidRPr="009756EE">
        <w:rPr>
          <w:rFonts w:ascii="Times New Roman" w:hAnsi="Times New Roman" w:cs="Times New Roman"/>
          <w:sz w:val="24"/>
          <w:szCs w:val="24"/>
          <w:lang w:val="bg-BG"/>
        </w:rPr>
        <w:t xml:space="preserve">Закупуване на оборудване за допълнителна подкрепа за </w:t>
      </w:r>
      <w:r w:rsidRPr="009756EE">
        <w:rPr>
          <w:rFonts w:ascii="Times New Roman" w:hAnsi="Times New Roman" w:cs="Times New Roman"/>
          <w:sz w:val="24"/>
          <w:szCs w:val="24"/>
          <w:lang w:val="bg-BG"/>
        </w:rPr>
        <w:t>личностно развитие, включително</w:t>
      </w:r>
      <w:r w:rsidR="0093591C" w:rsidRPr="009756EE">
        <w:rPr>
          <w:rFonts w:ascii="Times New Roman" w:hAnsi="Times New Roman" w:cs="Times New Roman"/>
          <w:sz w:val="24"/>
          <w:szCs w:val="24"/>
          <w:lang w:val="bg-BG"/>
        </w:rPr>
        <w:t xml:space="preserve"> за специализирани кабинети и помещения</w:t>
      </w:r>
      <w:r w:rsidRPr="009756EE">
        <w:rPr>
          <w:rFonts w:ascii="Times New Roman" w:hAnsi="Times New Roman" w:cs="Times New Roman"/>
          <w:sz w:val="24"/>
          <w:szCs w:val="24"/>
          <w:lang w:val="bg-BG"/>
        </w:rPr>
        <w:t xml:space="preserve">, имаме закупено оборудване, техника и материали за </w:t>
      </w:r>
      <w:proofErr w:type="spellStart"/>
      <w:r w:rsidRPr="009756EE">
        <w:rPr>
          <w:rFonts w:ascii="Times New Roman" w:hAnsi="Times New Roman" w:cs="Times New Roman"/>
          <w:sz w:val="24"/>
          <w:szCs w:val="24"/>
          <w:lang w:val="bg-BG"/>
        </w:rPr>
        <w:t>корекционна</w:t>
      </w:r>
      <w:proofErr w:type="spellEnd"/>
      <w:r w:rsidRPr="009756EE">
        <w:rPr>
          <w:rFonts w:ascii="Times New Roman" w:hAnsi="Times New Roman" w:cs="Times New Roman"/>
          <w:sz w:val="24"/>
          <w:szCs w:val="24"/>
          <w:lang w:val="bg-BG"/>
        </w:rPr>
        <w:t xml:space="preserve"> работа. Чрез тях беше обновен</w:t>
      </w:r>
      <w:r w:rsidRPr="009756EE">
        <w:rPr>
          <w:rFonts w:ascii="Times New Roman" w:hAnsi="Times New Roman" w:cs="Times New Roman"/>
          <w:sz w:val="24"/>
          <w:szCs w:val="24"/>
          <w:lang w:val="bg-BG"/>
        </w:rPr>
        <w:t xml:space="preserve"> специализирани</w:t>
      </w:r>
      <w:r w:rsidRPr="009756EE">
        <w:rPr>
          <w:rFonts w:ascii="Times New Roman" w:hAnsi="Times New Roman" w:cs="Times New Roman"/>
          <w:sz w:val="24"/>
          <w:szCs w:val="24"/>
          <w:lang w:val="bg-BG"/>
        </w:rPr>
        <w:t xml:space="preserve">я кабинет </w:t>
      </w:r>
      <w:r w:rsidRPr="009756EE">
        <w:rPr>
          <w:rFonts w:ascii="Times New Roman" w:hAnsi="Times New Roman" w:cs="Times New Roman"/>
          <w:sz w:val="24"/>
          <w:szCs w:val="24"/>
          <w:lang w:val="bg-BG"/>
        </w:rPr>
        <w:t>за допълнителна подкрепа за</w:t>
      </w:r>
      <w:r w:rsidRPr="009756EE">
        <w:rPr>
          <w:rFonts w:ascii="Times New Roman" w:hAnsi="Times New Roman" w:cs="Times New Roman"/>
          <w:sz w:val="24"/>
          <w:szCs w:val="24"/>
          <w:lang w:val="bg-BG"/>
        </w:rPr>
        <w:t xml:space="preserve"> личностно развитие на децата </w:t>
      </w:r>
      <w:r w:rsidRPr="009756EE">
        <w:rPr>
          <w:rFonts w:ascii="Times New Roman" w:hAnsi="Times New Roman" w:cs="Times New Roman"/>
          <w:sz w:val="24"/>
          <w:szCs w:val="24"/>
          <w:lang w:val="bg-BG"/>
        </w:rPr>
        <w:t>от целевите групи.</w:t>
      </w:r>
    </w:p>
    <w:p w:rsidR="009756EE" w:rsidRPr="009756EE" w:rsidRDefault="00C1536E" w:rsidP="009756E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56EE">
        <w:rPr>
          <w:rFonts w:ascii="Times New Roman" w:hAnsi="Times New Roman" w:cs="Times New Roman"/>
          <w:sz w:val="24"/>
          <w:szCs w:val="24"/>
          <w:lang w:val="bg-BG"/>
        </w:rPr>
        <w:t>Приобщаващото образование съгласно ЗПУО е процес на осъзнаване, приемане и подкрепа на индивидуалността на всяко дете или ученик и на разнообразието от потребности на всички деца и ученици чрез активиране и включване на ресурси, насочени към премахване на пречките пред ученето и научаването и към създаване на възможности за развитие и участие на децата и учениците във всички аспекти на живота на общността. Най-важният ресурс в този процес е човешкият фактор – специалистите, които осигуряват предоставянето на допълнителната подкрепа за личностно развитие на децата и учениците.</w:t>
      </w:r>
    </w:p>
    <w:p w:rsidR="009756EE" w:rsidRPr="009756EE" w:rsidRDefault="00C1536E" w:rsidP="009756E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56EE">
        <w:rPr>
          <w:rFonts w:ascii="Times New Roman" w:hAnsi="Times New Roman" w:cs="Times New Roman"/>
          <w:sz w:val="24"/>
          <w:szCs w:val="24"/>
          <w:lang w:val="bg-BG"/>
        </w:rPr>
        <w:t>Осъществяването на ефективно и успешно приобщаващо образование изисква тези специалисти да бъдат наз</w:t>
      </w:r>
      <w:r w:rsidR="009756EE" w:rsidRPr="009756EE">
        <w:rPr>
          <w:rFonts w:ascii="Times New Roman" w:hAnsi="Times New Roman" w:cs="Times New Roman"/>
          <w:sz w:val="24"/>
          <w:szCs w:val="24"/>
          <w:lang w:val="bg-BG"/>
        </w:rPr>
        <w:t>начени в самите детски градини, където се обучават децата</w:t>
      </w:r>
      <w:r w:rsidR="00F81CF7" w:rsidRPr="009756EE">
        <w:rPr>
          <w:rFonts w:ascii="Times New Roman" w:hAnsi="Times New Roman" w:cs="Times New Roman"/>
          <w:sz w:val="24"/>
          <w:szCs w:val="24"/>
          <w:lang w:val="bg-BG"/>
        </w:rPr>
        <w:t>, за да може</w:t>
      </w:r>
      <w:r w:rsidRPr="009756EE">
        <w:rPr>
          <w:rFonts w:ascii="Times New Roman" w:hAnsi="Times New Roman" w:cs="Times New Roman"/>
          <w:sz w:val="24"/>
          <w:szCs w:val="24"/>
          <w:lang w:val="bg-BG"/>
        </w:rPr>
        <w:t xml:space="preserve"> да направят по-пълна и точна оценка на индивидуални</w:t>
      </w:r>
      <w:r w:rsidR="009756EE" w:rsidRPr="009756EE">
        <w:rPr>
          <w:rFonts w:ascii="Times New Roman" w:hAnsi="Times New Roman" w:cs="Times New Roman"/>
          <w:sz w:val="24"/>
          <w:szCs w:val="24"/>
          <w:lang w:val="bg-BG"/>
        </w:rPr>
        <w:t>те потребности на всяко дете</w:t>
      </w:r>
      <w:r w:rsidRPr="009756EE">
        <w:rPr>
          <w:rFonts w:ascii="Times New Roman" w:hAnsi="Times New Roman" w:cs="Times New Roman"/>
          <w:sz w:val="24"/>
          <w:szCs w:val="24"/>
          <w:lang w:val="bg-BG"/>
        </w:rPr>
        <w:t>, като го наблюдават в неговата естествена среда сред връстниците му, в различните педагогическите ситуации в детската градина</w:t>
      </w:r>
      <w:r w:rsidR="009756EE" w:rsidRPr="009756E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9756EE">
        <w:rPr>
          <w:rFonts w:ascii="Times New Roman" w:hAnsi="Times New Roman" w:cs="Times New Roman"/>
          <w:sz w:val="24"/>
          <w:szCs w:val="24"/>
          <w:lang w:val="bg-BG"/>
        </w:rPr>
        <w:t xml:space="preserve">както и в цялост да окажат допълнителна подкрепа на децата и учениците </w:t>
      </w:r>
      <w:r w:rsidR="00F81CF7" w:rsidRPr="009756EE">
        <w:rPr>
          <w:rFonts w:ascii="Times New Roman" w:hAnsi="Times New Roman" w:cs="Times New Roman"/>
          <w:sz w:val="24"/>
          <w:szCs w:val="24"/>
          <w:lang w:val="bg-BG"/>
        </w:rPr>
        <w:t>за тяхното личностно развитие</w:t>
      </w:r>
      <w:r w:rsidR="00F77450" w:rsidRPr="009756E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81CF7" w:rsidRPr="009756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B0377" w:rsidRPr="009756EE" w:rsidRDefault="009756EE" w:rsidP="005E427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56EE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По </w:t>
      </w:r>
      <w:proofErr w:type="spellStart"/>
      <w:r w:rsidRPr="009756EE">
        <w:rPr>
          <w:rFonts w:ascii="Times New Roman" w:hAnsi="Times New Roman" w:cs="Times New Roman"/>
          <w:b/>
          <w:i/>
          <w:sz w:val="24"/>
          <w:szCs w:val="24"/>
          <w:lang w:val="bg-BG"/>
        </w:rPr>
        <w:t>поддейност</w:t>
      </w:r>
      <w:proofErr w:type="spellEnd"/>
      <w:r w:rsidRPr="009756EE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5.4.</w:t>
      </w:r>
      <w:r w:rsidRPr="009756EE">
        <w:rPr>
          <w:rFonts w:ascii="Times New Roman" w:hAnsi="Times New Roman" w:cs="Times New Roman"/>
          <w:sz w:val="24"/>
          <w:szCs w:val="24"/>
          <w:lang w:val="bg-BG"/>
        </w:rPr>
        <w:t xml:space="preserve"> Осигуряване на допълнителен персонал от педагогически специалисти и от други специалисти, в т.ч. помощници на учителя, в детските градини и училищата по проекта за предоставяне на допълнителна подкрепа за личностно развитие на деца и ученици, в градината </w:t>
      </w:r>
      <w:r w:rsidRPr="009756EE">
        <w:rPr>
          <w:rFonts w:ascii="Times New Roman" w:hAnsi="Times New Roman" w:cs="Times New Roman"/>
          <w:sz w:val="24"/>
          <w:szCs w:val="24"/>
          <w:lang w:val="bg-BG"/>
        </w:rPr>
        <w:t xml:space="preserve">вече </w:t>
      </w:r>
      <w:r w:rsidRPr="009756EE">
        <w:rPr>
          <w:rFonts w:ascii="Times New Roman" w:hAnsi="Times New Roman" w:cs="Times New Roman"/>
          <w:sz w:val="24"/>
          <w:szCs w:val="24"/>
          <w:lang w:val="bg-BG"/>
        </w:rPr>
        <w:t xml:space="preserve">имаме </w:t>
      </w:r>
      <w:r w:rsidRPr="009756EE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9756EE">
        <w:rPr>
          <w:rFonts w:ascii="Times New Roman" w:hAnsi="Times New Roman" w:cs="Times New Roman"/>
          <w:sz w:val="24"/>
          <w:szCs w:val="24"/>
          <w:lang w:val="bg-BG"/>
        </w:rPr>
        <w:t>назначен ресурсен учител.</w:t>
      </w:r>
      <w:bookmarkStart w:id="0" w:name="_GoBack"/>
      <w:bookmarkEnd w:id="0"/>
    </w:p>
    <w:sectPr w:rsidR="005B0377" w:rsidRPr="009756EE" w:rsidSect="0074601A">
      <w:footerReference w:type="default" r:id="rId12"/>
      <w:pgSz w:w="12240" w:h="15840"/>
      <w:pgMar w:top="180" w:right="1417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B8" w:rsidRDefault="00FF4AB8" w:rsidP="00761C54">
      <w:pPr>
        <w:spacing w:after="0" w:line="240" w:lineRule="auto"/>
      </w:pPr>
      <w:r>
        <w:separator/>
      </w:r>
    </w:p>
  </w:endnote>
  <w:endnote w:type="continuationSeparator" w:id="0">
    <w:p w:rsidR="00FF4AB8" w:rsidRDefault="00FF4AB8" w:rsidP="0076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975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1C54" w:rsidRDefault="00761C5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2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1C54" w:rsidRDefault="00761C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B8" w:rsidRDefault="00FF4AB8" w:rsidP="00761C54">
      <w:pPr>
        <w:spacing w:after="0" w:line="240" w:lineRule="auto"/>
      </w:pPr>
      <w:r>
        <w:separator/>
      </w:r>
    </w:p>
  </w:footnote>
  <w:footnote w:type="continuationSeparator" w:id="0">
    <w:p w:rsidR="00FF4AB8" w:rsidRDefault="00FF4AB8" w:rsidP="00761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240B"/>
    <w:multiLevelType w:val="multilevel"/>
    <w:tmpl w:val="D12C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41309"/>
    <w:multiLevelType w:val="multilevel"/>
    <w:tmpl w:val="05B4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BB"/>
    <w:rsid w:val="00001D2A"/>
    <w:rsid w:val="0006760E"/>
    <w:rsid w:val="000C3BFE"/>
    <w:rsid w:val="001070C7"/>
    <w:rsid w:val="00111763"/>
    <w:rsid w:val="0011437D"/>
    <w:rsid w:val="001318EF"/>
    <w:rsid w:val="00181284"/>
    <w:rsid w:val="001A6582"/>
    <w:rsid w:val="00254964"/>
    <w:rsid w:val="00273FFE"/>
    <w:rsid w:val="002F6426"/>
    <w:rsid w:val="00305EA2"/>
    <w:rsid w:val="00371F16"/>
    <w:rsid w:val="00375854"/>
    <w:rsid w:val="003771CB"/>
    <w:rsid w:val="003F178C"/>
    <w:rsid w:val="004657BD"/>
    <w:rsid w:val="004D671E"/>
    <w:rsid w:val="0050587F"/>
    <w:rsid w:val="0051567C"/>
    <w:rsid w:val="005563B7"/>
    <w:rsid w:val="0057083D"/>
    <w:rsid w:val="005B0377"/>
    <w:rsid w:val="005B34EC"/>
    <w:rsid w:val="005D0A2D"/>
    <w:rsid w:val="005E4276"/>
    <w:rsid w:val="005F668C"/>
    <w:rsid w:val="00607E10"/>
    <w:rsid w:val="00685CA8"/>
    <w:rsid w:val="006E5EC3"/>
    <w:rsid w:val="0074601A"/>
    <w:rsid w:val="00761C54"/>
    <w:rsid w:val="007806AF"/>
    <w:rsid w:val="007C58D0"/>
    <w:rsid w:val="007E7266"/>
    <w:rsid w:val="007E74F1"/>
    <w:rsid w:val="007F5E2A"/>
    <w:rsid w:val="00865044"/>
    <w:rsid w:val="0086597B"/>
    <w:rsid w:val="008734A7"/>
    <w:rsid w:val="00905F12"/>
    <w:rsid w:val="009120D5"/>
    <w:rsid w:val="009200A4"/>
    <w:rsid w:val="0093591C"/>
    <w:rsid w:val="009756EE"/>
    <w:rsid w:val="009908EC"/>
    <w:rsid w:val="009C4E00"/>
    <w:rsid w:val="00A27E3C"/>
    <w:rsid w:val="00A3006C"/>
    <w:rsid w:val="00A44EC8"/>
    <w:rsid w:val="00A571FA"/>
    <w:rsid w:val="00A772DA"/>
    <w:rsid w:val="00A93136"/>
    <w:rsid w:val="00A93B7B"/>
    <w:rsid w:val="00AC6221"/>
    <w:rsid w:val="00AC7FF7"/>
    <w:rsid w:val="00B659EA"/>
    <w:rsid w:val="00B65FBB"/>
    <w:rsid w:val="00B71D30"/>
    <w:rsid w:val="00BF53F7"/>
    <w:rsid w:val="00C036AF"/>
    <w:rsid w:val="00C1536E"/>
    <w:rsid w:val="00C44527"/>
    <w:rsid w:val="00C479DD"/>
    <w:rsid w:val="00C924FB"/>
    <w:rsid w:val="00CA6FD5"/>
    <w:rsid w:val="00D05556"/>
    <w:rsid w:val="00E143C7"/>
    <w:rsid w:val="00E6247C"/>
    <w:rsid w:val="00EF25D2"/>
    <w:rsid w:val="00F239B5"/>
    <w:rsid w:val="00F413C3"/>
    <w:rsid w:val="00F61F3A"/>
    <w:rsid w:val="00F738D1"/>
    <w:rsid w:val="00F77450"/>
    <w:rsid w:val="00F81CF7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61C54"/>
  </w:style>
  <w:style w:type="paragraph" w:styleId="a5">
    <w:name w:val="footer"/>
    <w:basedOn w:val="a"/>
    <w:link w:val="a6"/>
    <w:uiPriority w:val="99"/>
    <w:unhideWhenUsed/>
    <w:rsid w:val="0076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61C54"/>
  </w:style>
  <w:style w:type="paragraph" w:styleId="a7">
    <w:name w:val="Balloon Text"/>
    <w:basedOn w:val="a"/>
    <w:link w:val="a8"/>
    <w:uiPriority w:val="99"/>
    <w:semiHidden/>
    <w:unhideWhenUsed/>
    <w:rsid w:val="0050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05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61C54"/>
  </w:style>
  <w:style w:type="paragraph" w:styleId="a5">
    <w:name w:val="footer"/>
    <w:basedOn w:val="a"/>
    <w:link w:val="a6"/>
    <w:uiPriority w:val="99"/>
    <w:unhideWhenUsed/>
    <w:rsid w:val="0076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61C54"/>
  </w:style>
  <w:style w:type="paragraph" w:styleId="a7">
    <w:name w:val="Balloon Text"/>
    <w:basedOn w:val="a"/>
    <w:link w:val="a8"/>
    <w:uiPriority w:val="99"/>
    <w:semiHidden/>
    <w:unhideWhenUsed/>
    <w:rsid w:val="0050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05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7FCA-E55C-4974-90AF-591AAE72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 Miteva</dc:creator>
  <cp:keywords/>
  <dc:description/>
  <cp:lastModifiedBy>asus</cp:lastModifiedBy>
  <cp:revision>4</cp:revision>
  <dcterms:created xsi:type="dcterms:W3CDTF">2021-02-26T11:56:00Z</dcterms:created>
  <dcterms:modified xsi:type="dcterms:W3CDTF">2023-01-31T13:05:00Z</dcterms:modified>
</cp:coreProperties>
</file>